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DFE" w:rsidRDefault="001E14E7">
      <w:pPr>
        <w:suppressAutoHyphens/>
      </w:pPr>
      <w:r>
        <w:rPr>
          <w:i/>
          <w:iCs/>
          <w:szCs w:val="24"/>
        </w:rPr>
        <w:t xml:space="preserve">Vzor </w:t>
      </w:r>
    </w:p>
    <w:p w:rsidR="003B2DFE" w:rsidRDefault="003B2DFE">
      <w:pPr>
        <w:suppressAutoHyphens/>
        <w:jc w:val="center"/>
        <w:rPr>
          <w:szCs w:val="24"/>
        </w:rPr>
      </w:pPr>
    </w:p>
    <w:p w:rsidR="003B2DFE" w:rsidRDefault="003B2DFE">
      <w:pPr>
        <w:suppressAutoHyphens/>
        <w:jc w:val="center"/>
        <w:rPr>
          <w:szCs w:val="24"/>
        </w:rPr>
      </w:pPr>
    </w:p>
    <w:p w:rsidR="003B2DFE" w:rsidRDefault="001E14E7">
      <w:pPr>
        <w:suppressAutoHyphens/>
        <w:jc w:val="center"/>
      </w:pPr>
      <w:r>
        <w:rPr>
          <w:b/>
          <w:bCs/>
          <w:szCs w:val="24"/>
          <w:u w:val="single"/>
        </w:rPr>
        <w:t>Dodatek č</w:t>
      </w:r>
      <w:r>
        <w:rPr>
          <w:b/>
          <w:bCs/>
          <w:szCs w:val="24"/>
          <w:highlight w:val="yellow"/>
          <w:u w:val="single"/>
        </w:rPr>
        <w:t>………</w:t>
      </w:r>
      <w:r>
        <w:rPr>
          <w:b/>
          <w:bCs/>
          <w:szCs w:val="24"/>
          <w:u w:val="single"/>
        </w:rPr>
        <w:t xml:space="preserve"> ke školnímu řádu ze dne </w:t>
      </w:r>
      <w:r w:rsidRPr="005B75C1">
        <w:rPr>
          <w:b/>
          <w:bCs/>
          <w:szCs w:val="24"/>
          <w:highlight w:val="yellow"/>
          <w:u w:val="single"/>
        </w:rPr>
        <w:t>…...</w:t>
      </w:r>
    </w:p>
    <w:p w:rsidR="003B2DFE" w:rsidRDefault="003B2DFE">
      <w:pPr>
        <w:pStyle w:val="western"/>
        <w:suppressAutoHyphens/>
        <w:spacing w:before="0" w:after="0" w:line="240" w:lineRule="auto"/>
        <w:jc w:val="left"/>
        <w:rPr>
          <w:b/>
        </w:rPr>
      </w:pPr>
    </w:p>
    <w:p w:rsidR="003B2DFE" w:rsidRDefault="003B2DFE">
      <w:pPr>
        <w:pStyle w:val="western"/>
        <w:suppressAutoHyphens/>
        <w:spacing w:before="0" w:after="0" w:line="240" w:lineRule="auto"/>
        <w:jc w:val="left"/>
      </w:pPr>
    </w:p>
    <w:p w:rsidR="003B2DFE" w:rsidRDefault="00DC52F6">
      <w:pPr>
        <w:pStyle w:val="Normlnweb"/>
        <w:suppressAutoHyphens/>
        <w:spacing w:before="0" w:after="0"/>
        <w:jc w:val="both"/>
      </w:pPr>
      <w:bookmarkStart w:id="0" w:name="_GoBack"/>
      <w:r w:rsidRPr="00DC52F6">
        <w:t>Gymnázium Tišnov,</w:t>
      </w:r>
      <w:r w:rsidR="001E14E7">
        <w:t xml:space="preserve"> IČO </w:t>
      </w:r>
      <w:r w:rsidRPr="00DC52F6">
        <w:t>49459881</w:t>
      </w:r>
      <w:r w:rsidR="001E14E7">
        <w:t>, se sídlem</w:t>
      </w:r>
      <w:r w:rsidRPr="00DC52F6">
        <w:t xml:space="preserve"> na Hrádku 20, 66601 Tišnov</w:t>
      </w:r>
      <w:r w:rsidR="001E14E7">
        <w:t xml:space="preserve"> (dále jen „</w:t>
      </w:r>
      <w:r w:rsidR="001E14E7" w:rsidRPr="00DC52F6">
        <w:t>škola</w:t>
      </w:r>
      <w:r w:rsidR="001E14E7">
        <w:t xml:space="preserve">“) vydává </w:t>
      </w:r>
      <w:r w:rsidR="001E14E7" w:rsidRPr="00DC52F6">
        <w:t>na základě ustanovení</w:t>
      </w:r>
      <w:r w:rsidR="001E14E7">
        <w:rPr>
          <w:color w:val="000000"/>
        </w:rPr>
        <w:t xml:space="preserve"> </w:t>
      </w:r>
      <w:bookmarkEnd w:id="0"/>
      <w:r w:rsidR="001E14E7">
        <w:rPr>
          <w:color w:val="000000"/>
        </w:rPr>
        <w:t xml:space="preserve">§ 184a zákona č. </w:t>
      </w:r>
      <w:r w:rsidR="001E14E7">
        <w:rPr>
          <w:bCs/>
          <w:iCs/>
          <w:color w:val="000000"/>
        </w:rPr>
        <w:t xml:space="preserve">561/2004 </w:t>
      </w:r>
      <w:r w:rsidR="001E14E7">
        <w:rPr>
          <w:color w:val="000000"/>
        </w:rPr>
        <w:t xml:space="preserve">Sb., školského zákona, tento dodatek </w:t>
      </w:r>
      <w:r w:rsidR="001E14E7">
        <w:t xml:space="preserve">ke </w:t>
      </w:r>
      <w:r w:rsidR="001E14E7">
        <w:rPr>
          <w:color w:val="000000"/>
        </w:rPr>
        <w:t>školnímu řádu ze dne</w:t>
      </w:r>
      <w:proofErr w:type="gramStart"/>
      <w:r w:rsidR="001E14E7">
        <w:rPr>
          <w:color w:val="000000"/>
        </w:rPr>
        <w:t xml:space="preserve"> </w:t>
      </w:r>
      <w:r w:rsidR="001E14E7">
        <w:rPr>
          <w:color w:val="000000"/>
          <w:highlight w:val="yellow"/>
        </w:rPr>
        <w:t>….</w:t>
      </w:r>
      <w:proofErr w:type="gramEnd"/>
      <w:r w:rsidR="001E14E7">
        <w:rPr>
          <w:color w:val="000000"/>
          <w:highlight w:val="yellow"/>
        </w:rPr>
        <w:t>.</w:t>
      </w:r>
      <w:r w:rsidR="001E14E7">
        <w:rPr>
          <w:color w:val="000000"/>
        </w:rPr>
        <w:t xml:space="preserve"> (dále jen „</w:t>
      </w:r>
      <w:r w:rsidR="001E14E7">
        <w:rPr>
          <w:b/>
          <w:bCs/>
          <w:i/>
          <w:iCs/>
          <w:color w:val="000000"/>
        </w:rPr>
        <w:t>školní řád</w:t>
      </w:r>
      <w:r w:rsidR="001E14E7">
        <w:rPr>
          <w:color w:val="000000"/>
        </w:rPr>
        <w:t>“):</w:t>
      </w:r>
    </w:p>
    <w:p w:rsidR="003B2DFE" w:rsidRDefault="003B2DFE">
      <w:pPr>
        <w:pStyle w:val="Normlnweb"/>
        <w:suppressAutoHyphens/>
        <w:spacing w:before="0" w:after="0"/>
        <w:jc w:val="both"/>
        <w:rPr>
          <w:color w:val="000000"/>
        </w:rPr>
      </w:pPr>
    </w:p>
    <w:p w:rsidR="003B2DFE" w:rsidRDefault="001E14E7">
      <w:pPr>
        <w:pStyle w:val="Bezmezer"/>
        <w:jc w:val="center"/>
      </w:pPr>
      <w:r>
        <w:rPr>
          <w:b/>
          <w:bCs/>
          <w:sz w:val="24"/>
          <w:szCs w:val="24"/>
        </w:rPr>
        <w:t>I.</w:t>
      </w:r>
    </w:p>
    <w:p w:rsidR="003B2DFE" w:rsidRDefault="001E14E7">
      <w:pPr>
        <w:pStyle w:val="Bezmezer"/>
        <w:jc w:val="center"/>
      </w:pPr>
      <w:r>
        <w:rPr>
          <w:b/>
          <w:bCs/>
          <w:sz w:val="24"/>
          <w:szCs w:val="24"/>
        </w:rPr>
        <w:t>Působnost</w:t>
      </w:r>
    </w:p>
    <w:p w:rsidR="003B2DFE" w:rsidRDefault="003B2DFE">
      <w:pPr>
        <w:pStyle w:val="Bezmezer"/>
        <w:jc w:val="both"/>
        <w:rPr>
          <w:b/>
          <w:bCs/>
          <w:sz w:val="24"/>
          <w:szCs w:val="24"/>
          <w:u w:val="single"/>
        </w:rPr>
      </w:pPr>
    </w:p>
    <w:p w:rsidR="003B2DFE" w:rsidRDefault="001E14E7">
      <w:pPr>
        <w:pStyle w:val="Bezmezer"/>
        <w:numPr>
          <w:ilvl w:val="0"/>
          <w:numId w:val="2"/>
        </w:numPr>
        <w:jc w:val="both"/>
      </w:pPr>
      <w:r>
        <w:rPr>
          <w:sz w:val="24"/>
          <w:szCs w:val="24"/>
        </w:rPr>
        <w:t xml:space="preserve">Škola je povinna zavést distanční výuku, pokud není možná osobní přítomnost většiny </w:t>
      </w:r>
      <w:r w:rsidR="00DC6719">
        <w:rPr>
          <w:sz w:val="24"/>
          <w:szCs w:val="24"/>
        </w:rPr>
        <w:br/>
      </w:r>
      <w:r>
        <w:rPr>
          <w:sz w:val="24"/>
          <w:szCs w:val="24"/>
        </w:rPr>
        <w:t>(tj. více než 50 %) žáků z nejméně jedné třídy, studijní skupiny, oddělení nebo kurzu ve škole, a to z důvodů:</w:t>
      </w:r>
    </w:p>
    <w:p w:rsidR="003B2DFE" w:rsidRDefault="001E14E7">
      <w:pPr>
        <w:pStyle w:val="Bezmezer"/>
        <w:numPr>
          <w:ilvl w:val="1"/>
          <w:numId w:val="2"/>
        </w:numPr>
        <w:jc w:val="both"/>
      </w:pPr>
      <w:r>
        <w:rPr>
          <w:sz w:val="24"/>
          <w:szCs w:val="24"/>
        </w:rPr>
        <w:t>krizových opatření vyhlášených po dobu trvání krizového stavu podle zákona č. 240/2000 Sb., krizového zákona,</w:t>
      </w:r>
    </w:p>
    <w:p w:rsidR="003B2DFE" w:rsidRDefault="001E14E7">
      <w:pPr>
        <w:pStyle w:val="Bezmezer"/>
        <w:numPr>
          <w:ilvl w:val="1"/>
          <w:numId w:val="2"/>
        </w:numPr>
        <w:jc w:val="both"/>
      </w:pPr>
      <w:r>
        <w:rPr>
          <w:sz w:val="24"/>
          <w:szCs w:val="24"/>
        </w:rPr>
        <w:t>nařízení mimořádného opatření, např. Ministerstva zdravotnictví nebo krajské hygienické stanice podle zákona č. 258/2000 Sb., o ochraně veřejného zdraví nebo</w:t>
      </w:r>
    </w:p>
    <w:p w:rsidR="003B2DFE" w:rsidRDefault="001E14E7">
      <w:pPr>
        <w:pStyle w:val="Bezmezer"/>
        <w:numPr>
          <w:ilvl w:val="1"/>
          <w:numId w:val="2"/>
        </w:numPr>
        <w:jc w:val="both"/>
      </w:pPr>
      <w:r>
        <w:rPr>
          <w:sz w:val="24"/>
          <w:szCs w:val="24"/>
        </w:rPr>
        <w:t>nařízení karantény.</w:t>
      </w:r>
    </w:p>
    <w:p w:rsidR="003B2DFE" w:rsidRDefault="001E14E7">
      <w:pPr>
        <w:pStyle w:val="Odstavecseseznamem"/>
        <w:numPr>
          <w:ilvl w:val="0"/>
          <w:numId w:val="2"/>
        </w:numPr>
        <w:suppressAutoHyphens/>
        <w:jc w:val="both"/>
        <w:textAlignment w:val="auto"/>
      </w:pPr>
      <w:r>
        <w:rPr>
          <w:color w:val="000000"/>
          <w:szCs w:val="24"/>
        </w:rPr>
        <w:t xml:space="preserve">Vzdělávání distančním způsobem škola uskutečňuje podle příslušného rámcového vzdělávacího programu a školního vzdělávacího programu </w:t>
      </w:r>
      <w:r>
        <w:rPr>
          <w:bCs/>
          <w:color w:val="000000"/>
          <w:szCs w:val="24"/>
        </w:rPr>
        <w:t>v míře odpovídající okolnostem.</w:t>
      </w:r>
    </w:p>
    <w:p w:rsidR="003B2DFE" w:rsidRDefault="001E14E7">
      <w:pPr>
        <w:pStyle w:val="Odstavecseseznamem"/>
        <w:numPr>
          <w:ilvl w:val="0"/>
          <w:numId w:val="2"/>
        </w:numPr>
        <w:suppressAutoHyphens/>
        <w:jc w:val="both"/>
        <w:textAlignment w:val="auto"/>
      </w:pPr>
      <w:r>
        <w:rPr>
          <w:bCs/>
          <w:color w:val="000000"/>
          <w:szCs w:val="24"/>
        </w:rPr>
        <w:t>Škola nemá povinnost zavést distanční výuku, pokud:</w:t>
      </w:r>
    </w:p>
    <w:p w:rsidR="003B2DFE" w:rsidRDefault="001E14E7">
      <w:pPr>
        <w:pStyle w:val="Odstavecseseznamem"/>
        <w:numPr>
          <w:ilvl w:val="1"/>
          <w:numId w:val="2"/>
        </w:numPr>
        <w:suppressAutoHyphens/>
        <w:jc w:val="both"/>
        <w:textAlignment w:val="auto"/>
      </w:pPr>
      <w:r>
        <w:rPr>
          <w:color w:val="000000"/>
          <w:szCs w:val="24"/>
        </w:rPr>
        <w:t>ředitel školy vyhlásí „ředitelské volno“,</w:t>
      </w:r>
    </w:p>
    <w:p w:rsidR="003B2DFE" w:rsidRDefault="001E14E7">
      <w:pPr>
        <w:pStyle w:val="Odstavecseseznamem"/>
        <w:numPr>
          <w:ilvl w:val="1"/>
          <w:numId w:val="2"/>
        </w:numPr>
        <w:suppressAutoHyphens/>
        <w:jc w:val="both"/>
        <w:textAlignment w:val="auto"/>
      </w:pPr>
      <w:r>
        <w:rPr>
          <w:color w:val="000000"/>
          <w:szCs w:val="24"/>
        </w:rPr>
        <w:t>Ministerstvo školství mládeže a tělovýchovy ČR schválí škole změnu v organizaci školního roku,</w:t>
      </w:r>
    </w:p>
    <w:p w:rsidR="003B2DFE" w:rsidRDefault="001E14E7">
      <w:pPr>
        <w:pStyle w:val="Odstavecseseznamem"/>
        <w:numPr>
          <w:ilvl w:val="1"/>
          <w:numId w:val="2"/>
        </w:numPr>
        <w:suppressAutoHyphens/>
        <w:jc w:val="both"/>
        <w:textAlignment w:val="auto"/>
      </w:pPr>
      <w:r>
        <w:rPr>
          <w:rFonts w:eastAsia="SimSun"/>
          <w:color w:val="000000"/>
          <w:szCs w:val="24"/>
        </w:rPr>
        <w:t xml:space="preserve">je žákům nařízena karanténa, ale </w:t>
      </w:r>
      <w:r>
        <w:rPr>
          <w:rFonts w:eastAsia="SimSun"/>
          <w:bCs/>
          <w:color w:val="000000"/>
          <w:szCs w:val="24"/>
        </w:rPr>
        <w:t>nejde o většinu třídy</w:t>
      </w:r>
      <w:r>
        <w:rPr>
          <w:rFonts w:eastAsia="SimSun"/>
          <w:color w:val="000000"/>
          <w:szCs w:val="24"/>
        </w:rPr>
        <w:t>, a to i v případě, kdy se v jiných třídách školy vzdělávání distančním způsobem poskytuje,</w:t>
      </w:r>
    </w:p>
    <w:p w:rsidR="003B2DFE" w:rsidRDefault="001E14E7">
      <w:pPr>
        <w:pStyle w:val="Odstavecseseznamem"/>
        <w:numPr>
          <w:ilvl w:val="1"/>
          <w:numId w:val="2"/>
        </w:numPr>
        <w:suppressAutoHyphens/>
        <w:jc w:val="both"/>
        <w:textAlignment w:val="auto"/>
      </w:pPr>
      <w:r>
        <w:rPr>
          <w:rFonts w:eastAsia="SimSun"/>
          <w:color w:val="000000"/>
          <w:szCs w:val="24"/>
        </w:rPr>
        <w:t xml:space="preserve">jsou žáci </w:t>
      </w:r>
      <w:r>
        <w:rPr>
          <w:rFonts w:eastAsia="SimSun"/>
          <w:bCs/>
          <w:color w:val="000000"/>
          <w:szCs w:val="24"/>
        </w:rPr>
        <w:t>nepřítomni z jiného důvodu, než je uvedeno v odst. 1 tohoto článku.</w:t>
      </w:r>
    </w:p>
    <w:p w:rsidR="003B2DFE" w:rsidRDefault="003B2DFE">
      <w:pPr>
        <w:pStyle w:val="Bezmezer"/>
        <w:jc w:val="both"/>
        <w:rPr>
          <w:b/>
          <w:bCs/>
          <w:szCs w:val="24"/>
        </w:rPr>
      </w:pPr>
    </w:p>
    <w:p w:rsidR="003B2DFE" w:rsidRDefault="001E14E7">
      <w:pPr>
        <w:suppressAutoHyphens/>
        <w:jc w:val="center"/>
        <w:textAlignment w:val="auto"/>
      </w:pPr>
      <w:r>
        <w:rPr>
          <w:b/>
          <w:color w:val="000000"/>
          <w:szCs w:val="24"/>
        </w:rPr>
        <w:t>II.</w:t>
      </w:r>
    </w:p>
    <w:p w:rsidR="003B2DFE" w:rsidRDefault="001E14E7">
      <w:pPr>
        <w:suppressAutoHyphens/>
        <w:jc w:val="center"/>
        <w:textAlignment w:val="auto"/>
      </w:pPr>
      <w:r>
        <w:rPr>
          <w:b/>
          <w:color w:val="000000"/>
          <w:szCs w:val="24"/>
        </w:rPr>
        <w:t>Forma zajištění distanční výuky</w:t>
      </w:r>
    </w:p>
    <w:p w:rsidR="003B2DFE" w:rsidRDefault="003B2DFE">
      <w:pPr>
        <w:suppressAutoHyphens/>
        <w:jc w:val="center"/>
        <w:textAlignment w:val="auto"/>
        <w:rPr>
          <w:b/>
          <w:color w:val="000000"/>
          <w:szCs w:val="24"/>
        </w:rPr>
      </w:pPr>
    </w:p>
    <w:p w:rsidR="003B2DFE" w:rsidRDefault="001E14E7">
      <w:pPr>
        <w:pStyle w:val="Odstavecseseznamem"/>
        <w:numPr>
          <w:ilvl w:val="0"/>
          <w:numId w:val="3"/>
        </w:numPr>
        <w:suppressAutoHyphens/>
        <w:jc w:val="both"/>
        <w:textAlignment w:val="auto"/>
      </w:pPr>
      <w:r>
        <w:rPr>
          <w:color w:val="000000"/>
          <w:szCs w:val="24"/>
        </w:rPr>
        <w:t xml:space="preserve">Vedení </w:t>
      </w:r>
      <w:r w:rsidRPr="00DC6719">
        <w:rPr>
          <w:color w:val="000000"/>
          <w:szCs w:val="24"/>
        </w:rPr>
        <w:t xml:space="preserve">školy a vyučující pedagogové se žáky komunikují prostřednictvím </w:t>
      </w:r>
      <w:proofErr w:type="spellStart"/>
      <w:r w:rsidRPr="00DC6719">
        <w:rPr>
          <w:color w:val="000000"/>
          <w:szCs w:val="24"/>
        </w:rPr>
        <w:t>jimy</w:t>
      </w:r>
      <w:proofErr w:type="spellEnd"/>
      <w:r w:rsidRPr="00DC6719">
        <w:rPr>
          <w:color w:val="000000"/>
          <w:szCs w:val="24"/>
        </w:rPr>
        <w:t xml:space="preserve"> zvolené platformy, např.  </w:t>
      </w:r>
      <w:r w:rsidRPr="00DC6719">
        <w:rPr>
          <w:rFonts w:ascii="Liberation Serif" w:hAnsi="Liberation Serif"/>
        </w:rPr>
        <w:t xml:space="preserve">Microsoft </w:t>
      </w:r>
      <w:proofErr w:type="spellStart"/>
      <w:r w:rsidRPr="00DC6719">
        <w:rPr>
          <w:rFonts w:ascii="Liberation Serif" w:hAnsi="Liberation Serif"/>
        </w:rPr>
        <w:t>Teams</w:t>
      </w:r>
      <w:proofErr w:type="spellEnd"/>
      <w:r w:rsidRPr="00DC6719">
        <w:rPr>
          <w:rFonts w:ascii="Liberation Serif" w:hAnsi="Liberation Serif"/>
        </w:rPr>
        <w:t xml:space="preserve">, </w:t>
      </w:r>
      <w:proofErr w:type="spellStart"/>
      <w:r w:rsidR="00DC6719" w:rsidRPr="00DC6719">
        <w:rPr>
          <w:rFonts w:ascii="Liberation Serif" w:hAnsi="Liberation Serif"/>
        </w:rPr>
        <w:t>Moodle</w:t>
      </w:r>
      <w:proofErr w:type="spellEnd"/>
      <w:r w:rsidR="00DC6719" w:rsidRPr="00DC6719">
        <w:rPr>
          <w:rFonts w:ascii="Liberation Serif" w:hAnsi="Liberation Serif"/>
        </w:rPr>
        <w:t xml:space="preserve">, </w:t>
      </w:r>
      <w:proofErr w:type="spellStart"/>
      <w:r w:rsidR="00DC6719" w:rsidRPr="00DC6719">
        <w:rPr>
          <w:rFonts w:ascii="Liberation Serif" w:hAnsi="Liberation Serif"/>
        </w:rPr>
        <w:t>WhatsApp</w:t>
      </w:r>
      <w:proofErr w:type="spellEnd"/>
      <w:r w:rsidRPr="00DC6719">
        <w:rPr>
          <w:rFonts w:ascii="Liberation Serif" w:hAnsi="Liberation Serif"/>
        </w:rPr>
        <w:t xml:space="preserve">, </w:t>
      </w:r>
      <w:proofErr w:type="spellStart"/>
      <w:r w:rsidRPr="00DC6719">
        <w:rPr>
          <w:rFonts w:ascii="Liberation Serif" w:hAnsi="Liberation Serif"/>
        </w:rPr>
        <w:t>Messanger</w:t>
      </w:r>
      <w:proofErr w:type="spellEnd"/>
      <w:r w:rsidRPr="00DC6719">
        <w:rPr>
          <w:rFonts w:ascii="Liberation Serif" w:hAnsi="Liberation Serif"/>
        </w:rPr>
        <w:t xml:space="preserve">, Skype, </w:t>
      </w:r>
      <w:proofErr w:type="spellStart"/>
      <w:r w:rsidRPr="00DC6719">
        <w:rPr>
          <w:rFonts w:ascii="Liberation Serif" w:hAnsi="Liberation Serif"/>
        </w:rPr>
        <w:t>Snapchat</w:t>
      </w:r>
      <w:proofErr w:type="spellEnd"/>
      <w:r w:rsidRPr="00DC6719">
        <w:rPr>
          <w:rFonts w:ascii="Liberation Serif" w:hAnsi="Liberation Serif"/>
        </w:rPr>
        <w:t>, Telegram, Zoom apod.</w:t>
      </w:r>
    </w:p>
    <w:p w:rsidR="003B2DFE" w:rsidRDefault="001E14E7">
      <w:pPr>
        <w:pStyle w:val="Odstavecseseznamem"/>
        <w:numPr>
          <w:ilvl w:val="0"/>
          <w:numId w:val="3"/>
        </w:numPr>
        <w:suppressAutoHyphens/>
        <w:jc w:val="both"/>
        <w:textAlignment w:val="auto"/>
      </w:pPr>
      <w:r>
        <w:rPr>
          <w:color w:val="000000"/>
          <w:szCs w:val="24"/>
        </w:rPr>
        <w:t>Se zákonnými zástupci žáků probíhá komunikace přes e-mail a v úředních hodinách rovněž telefonicky. On-line videokonference se zákonnými zástupci žáků přes platformu školy dle bodu II.</w:t>
      </w:r>
      <w:r w:rsidR="00DC6719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1. shora je možná jen po předchozí domluvě s vyučujícím pedagogem či vedením školy. </w:t>
      </w:r>
    </w:p>
    <w:p w:rsidR="003B2DFE" w:rsidRDefault="001E14E7">
      <w:pPr>
        <w:pStyle w:val="Odstavecseseznamem"/>
        <w:numPr>
          <w:ilvl w:val="0"/>
          <w:numId w:val="3"/>
        </w:numPr>
        <w:suppressAutoHyphens/>
        <w:jc w:val="both"/>
        <w:textAlignment w:val="auto"/>
      </w:pPr>
      <w:r>
        <w:rPr>
          <w:color w:val="000000"/>
          <w:szCs w:val="24"/>
        </w:rPr>
        <w:t xml:space="preserve">Před zahájením distanční výuky škola seznámí žáky a jejich zákonné zástupce s pravidly distanční výuky a používáním komunikačních platforem, jejímž prostřednictvím bude distanční výuka realizována. </w:t>
      </w:r>
    </w:p>
    <w:p w:rsidR="003B2DFE" w:rsidRDefault="003B2DFE">
      <w:pPr>
        <w:suppressAutoHyphens/>
        <w:textAlignment w:val="auto"/>
        <w:rPr>
          <w:color w:val="000000"/>
          <w:szCs w:val="24"/>
        </w:rPr>
      </w:pPr>
    </w:p>
    <w:p w:rsidR="003B2DFE" w:rsidRDefault="001E14E7">
      <w:pPr>
        <w:suppressAutoHyphens/>
        <w:jc w:val="center"/>
        <w:textAlignment w:val="auto"/>
      </w:pPr>
      <w:r>
        <w:rPr>
          <w:b/>
          <w:color w:val="000000"/>
          <w:szCs w:val="24"/>
        </w:rPr>
        <w:t>III.</w:t>
      </w:r>
    </w:p>
    <w:p w:rsidR="003B2DFE" w:rsidRDefault="001E14E7">
      <w:pPr>
        <w:suppressAutoHyphens/>
        <w:jc w:val="center"/>
        <w:textAlignment w:val="auto"/>
      </w:pPr>
      <w:r>
        <w:rPr>
          <w:b/>
          <w:color w:val="000000"/>
          <w:szCs w:val="24"/>
        </w:rPr>
        <w:t>Pravidla distanční výuky a řešení absence</w:t>
      </w:r>
    </w:p>
    <w:p w:rsidR="003B2DFE" w:rsidRDefault="003B2DFE">
      <w:pPr>
        <w:suppressAutoHyphens/>
        <w:textAlignment w:val="auto"/>
        <w:rPr>
          <w:color w:val="000000"/>
          <w:szCs w:val="24"/>
        </w:rPr>
      </w:pPr>
    </w:p>
    <w:p w:rsidR="003B2DFE" w:rsidRDefault="001E14E7">
      <w:pPr>
        <w:pStyle w:val="Odstavecseseznamem"/>
        <w:numPr>
          <w:ilvl w:val="0"/>
          <w:numId w:val="4"/>
        </w:numPr>
        <w:suppressAutoHyphens/>
        <w:jc w:val="both"/>
        <w:textAlignment w:val="auto"/>
      </w:pPr>
      <w:r>
        <w:rPr>
          <w:color w:val="000000"/>
          <w:szCs w:val="24"/>
        </w:rPr>
        <w:t xml:space="preserve">Distanční výuka se zajišťuje kombinací synchronní a asynchronní distanční výuky. </w:t>
      </w:r>
    </w:p>
    <w:p w:rsidR="003B2DFE" w:rsidRDefault="001E14E7">
      <w:pPr>
        <w:pStyle w:val="Odstavecseseznamem"/>
        <w:numPr>
          <w:ilvl w:val="0"/>
          <w:numId w:val="4"/>
        </w:numPr>
        <w:suppressAutoHyphens/>
        <w:jc w:val="both"/>
        <w:textAlignment w:val="auto"/>
      </w:pPr>
      <w:r>
        <w:rPr>
          <w:color w:val="000000"/>
          <w:szCs w:val="24"/>
        </w:rPr>
        <w:t xml:space="preserve">Při synchronní výuce musí být žáci osobně přítomni on-line přenosu na vybrané platformě, tj. musí být připojeni k internetu a využívat náležité IT zařízení vybavené kamerou </w:t>
      </w:r>
      <w:r>
        <w:rPr>
          <w:color w:val="000000"/>
          <w:szCs w:val="24"/>
        </w:rPr>
        <w:br/>
        <w:t xml:space="preserve">a mikrofonem (např. notebook, tablet, chytrý mobilní telefon apod.). </w:t>
      </w:r>
    </w:p>
    <w:p w:rsidR="003B2DFE" w:rsidRDefault="001E14E7">
      <w:pPr>
        <w:pStyle w:val="Odstavecseseznamem"/>
        <w:numPr>
          <w:ilvl w:val="0"/>
          <w:numId w:val="4"/>
        </w:numPr>
        <w:suppressAutoHyphens/>
        <w:jc w:val="both"/>
        <w:textAlignment w:val="auto"/>
      </w:pPr>
      <w:r>
        <w:rPr>
          <w:color w:val="000000"/>
          <w:szCs w:val="24"/>
        </w:rPr>
        <w:t>Škola zveřejní rozvrh hodin synchronní výuky, který zpřístupní všem žákům a jejich zákonným zástupcům.</w:t>
      </w:r>
    </w:p>
    <w:p w:rsidR="003B2DFE" w:rsidRDefault="001E14E7">
      <w:pPr>
        <w:pStyle w:val="Odstavecseseznamem"/>
        <w:numPr>
          <w:ilvl w:val="0"/>
          <w:numId w:val="4"/>
        </w:numPr>
        <w:suppressAutoHyphens/>
        <w:jc w:val="both"/>
        <w:textAlignment w:val="auto"/>
      </w:pPr>
      <w:r>
        <w:rPr>
          <w:color w:val="000000"/>
          <w:szCs w:val="24"/>
        </w:rPr>
        <w:lastRenderedPageBreak/>
        <w:t>Při asynchronní výuce jsou žáci povinni vypracovat jim zadaný úkol a do předem určené lhůty jej prostřednictvím zvolené platformy odevzdat.</w:t>
      </w:r>
    </w:p>
    <w:p w:rsidR="003B2DFE" w:rsidRDefault="001E14E7">
      <w:pPr>
        <w:pStyle w:val="Odstavecseseznamem"/>
        <w:numPr>
          <w:ilvl w:val="0"/>
          <w:numId w:val="4"/>
        </w:numPr>
        <w:suppressAutoHyphens/>
        <w:jc w:val="both"/>
        <w:textAlignment w:val="auto"/>
      </w:pPr>
      <w:r>
        <w:rPr>
          <w:color w:val="000000"/>
          <w:szCs w:val="24"/>
        </w:rPr>
        <w:t>Nemohou-li se žáci distanční výuky zúčastnit, mají povinnost se neprodleně omluvit svému pedagogovi a na e-mail školy. Nepřítomnost žáka při synchronní výuce může být považováno za neomluvenou absenci z výuky.</w:t>
      </w:r>
    </w:p>
    <w:p w:rsidR="003B2DFE" w:rsidRDefault="001E14E7">
      <w:pPr>
        <w:pStyle w:val="Odstavecseseznamem"/>
        <w:numPr>
          <w:ilvl w:val="0"/>
          <w:numId w:val="4"/>
        </w:numPr>
        <w:suppressAutoHyphens/>
        <w:jc w:val="both"/>
        <w:textAlignment w:val="auto"/>
      </w:pPr>
      <w:r>
        <w:rPr>
          <w:color w:val="000000"/>
          <w:szCs w:val="24"/>
        </w:rPr>
        <w:t>Pokud žák školy nemá k dispozici IT zařízení pro účast na distanční výuce, je možné mu takové zařízení zapůjčit z majetku školy. Pokud škola nemá žádné vhodné IT zařízení k dispozici, bude distanční výuka takového žáka zajištěna jiným vhodným způsobem, např. formou telefonických konzultací a předávání úkolů dle individuální dohody žáka, jeho zákonného zástupce a pedagoga.</w:t>
      </w:r>
    </w:p>
    <w:p w:rsidR="003B2DFE" w:rsidRDefault="003B2DFE">
      <w:pPr>
        <w:pStyle w:val="Odstavecseseznamem"/>
        <w:suppressAutoHyphens/>
        <w:jc w:val="both"/>
        <w:textAlignment w:val="auto"/>
        <w:rPr>
          <w:color w:val="000000"/>
          <w:szCs w:val="24"/>
        </w:rPr>
      </w:pPr>
    </w:p>
    <w:p w:rsidR="003B2DFE" w:rsidRDefault="001E14E7">
      <w:pPr>
        <w:pStyle w:val="Odstavecseseznamem"/>
        <w:suppressAutoHyphens/>
        <w:ind w:left="0"/>
        <w:jc w:val="center"/>
        <w:textAlignment w:val="auto"/>
        <w:rPr>
          <w:b/>
          <w:bCs/>
        </w:rPr>
      </w:pPr>
      <w:r>
        <w:rPr>
          <w:b/>
          <w:bCs/>
          <w:color w:val="000000"/>
          <w:szCs w:val="24"/>
        </w:rPr>
        <w:t>IV.</w:t>
      </w:r>
    </w:p>
    <w:p w:rsidR="003B2DFE" w:rsidRDefault="001E14E7">
      <w:pPr>
        <w:suppressAutoHyphens/>
        <w:jc w:val="center"/>
        <w:textAlignment w:val="auto"/>
      </w:pPr>
      <w:r>
        <w:rPr>
          <w:b/>
          <w:color w:val="000000"/>
          <w:szCs w:val="24"/>
        </w:rPr>
        <w:t>Hodnocení výsledků vzdělávání</w:t>
      </w:r>
    </w:p>
    <w:p w:rsidR="003B2DFE" w:rsidRDefault="003B2DFE">
      <w:pPr>
        <w:suppressAutoHyphens/>
        <w:textAlignment w:val="auto"/>
        <w:rPr>
          <w:color w:val="000000"/>
          <w:szCs w:val="24"/>
        </w:rPr>
      </w:pPr>
    </w:p>
    <w:p w:rsidR="003B2DFE" w:rsidRDefault="001E14E7">
      <w:pPr>
        <w:pStyle w:val="Odstavecseseznamem"/>
        <w:numPr>
          <w:ilvl w:val="0"/>
          <w:numId w:val="5"/>
        </w:numPr>
        <w:suppressAutoHyphens/>
        <w:jc w:val="both"/>
        <w:textAlignment w:val="auto"/>
      </w:pPr>
      <w:r>
        <w:rPr>
          <w:color w:val="000000"/>
          <w:szCs w:val="24"/>
        </w:rPr>
        <w:t>Hodnocení výsledků vzdělávání žáků při distanční výuce se řídí platným školním řádem.</w:t>
      </w:r>
    </w:p>
    <w:p w:rsidR="003B2DFE" w:rsidRDefault="001E14E7">
      <w:pPr>
        <w:pStyle w:val="Odstavecseseznamem"/>
        <w:numPr>
          <w:ilvl w:val="0"/>
          <w:numId w:val="5"/>
        </w:numPr>
        <w:suppressAutoHyphens/>
        <w:jc w:val="both"/>
        <w:textAlignment w:val="auto"/>
      </w:pPr>
      <w:r>
        <w:rPr>
          <w:color w:val="000000"/>
          <w:szCs w:val="24"/>
        </w:rPr>
        <w:t xml:space="preserve">Pedagogové ve zvýšené míře využívají formativní hodnocení, zajišťují průběžnou zpětnou vazbu žákům a směřují žáky ke zlepšení v oblastech, ve kterých potřebují rozvíjet své znalosti a schopnosti. Pedagogové rovněž motivují žáky k vlastnímu sebehodnocení splněných úkolů ve spolupráci s jejich zákonnými zástupci. </w:t>
      </w:r>
      <w:proofErr w:type="spellStart"/>
      <w:r>
        <w:rPr>
          <w:color w:val="000000"/>
          <w:szCs w:val="24"/>
        </w:rPr>
        <w:t>Sumativní</w:t>
      </w:r>
      <w:proofErr w:type="spellEnd"/>
      <w:r>
        <w:rPr>
          <w:color w:val="000000"/>
          <w:szCs w:val="24"/>
        </w:rPr>
        <w:t xml:space="preserve"> hodnocení přitom </w:t>
      </w:r>
      <w:r>
        <w:rPr>
          <w:color w:val="000000"/>
          <w:szCs w:val="24"/>
        </w:rPr>
        <w:br/>
        <w:t>i po dobu trvání distanční výuky nadále zůstává nedílnou součástí hodnocení žáků.</w:t>
      </w:r>
    </w:p>
    <w:p w:rsidR="003B2DFE" w:rsidRDefault="001E14E7">
      <w:pPr>
        <w:pStyle w:val="Odstavecseseznamem"/>
        <w:numPr>
          <w:ilvl w:val="0"/>
          <w:numId w:val="5"/>
        </w:numPr>
        <w:suppressAutoHyphens/>
        <w:jc w:val="both"/>
        <w:textAlignment w:val="auto"/>
      </w:pPr>
      <w:r>
        <w:rPr>
          <w:color w:val="000000"/>
          <w:szCs w:val="24"/>
        </w:rPr>
        <w:t xml:space="preserve">Pedagogové průběžně monitorují zapojení a aktivitu všech žáků do distanční výuky, poskytují jim v přiměřeném čase zpětnou vazbu, podporují je v hledání řešení a motivují </w:t>
      </w:r>
      <w:r>
        <w:rPr>
          <w:color w:val="000000"/>
          <w:szCs w:val="24"/>
        </w:rPr>
        <w:br/>
        <w:t xml:space="preserve">k dalšímu pokroku. </w:t>
      </w:r>
    </w:p>
    <w:p w:rsidR="003B2DFE" w:rsidRDefault="001E14E7">
      <w:pPr>
        <w:pStyle w:val="Odstavecseseznamem"/>
        <w:numPr>
          <w:ilvl w:val="0"/>
          <w:numId w:val="5"/>
        </w:numPr>
        <w:suppressAutoHyphens/>
        <w:jc w:val="both"/>
        <w:textAlignment w:val="auto"/>
      </w:pPr>
      <w:r>
        <w:rPr>
          <w:szCs w:val="24"/>
        </w:rPr>
        <w:t>Pokud se žák do distanční výuky nezapojuje nebo se zapojuje v nedostatečné míře, je pedagog povinen zjistit důvody absence a ve spolupráci se zákonnými zástupci žáků hledat způsoby podpory a zapojení žáka do distanční výuky.</w:t>
      </w:r>
    </w:p>
    <w:p w:rsidR="003B2DFE" w:rsidRDefault="001E14E7">
      <w:pPr>
        <w:pStyle w:val="Odstavecseseznamem"/>
        <w:numPr>
          <w:ilvl w:val="0"/>
          <w:numId w:val="5"/>
        </w:numPr>
        <w:suppressAutoHyphens/>
        <w:jc w:val="both"/>
        <w:textAlignment w:val="auto"/>
      </w:pPr>
      <w:r>
        <w:rPr>
          <w:color w:val="000000"/>
          <w:szCs w:val="24"/>
        </w:rPr>
        <w:t>Způsob vzdělávání a hodnocení výsledků vzdělávání v rámci distanční výuky se škola i příslušný pedagog snaží přizpůsobit podmínkám konkrétního žáka pro tento typ vzdělávání.</w:t>
      </w:r>
    </w:p>
    <w:p w:rsidR="003B2DFE" w:rsidRDefault="001E14E7">
      <w:pPr>
        <w:suppressAutoHyphens/>
        <w:jc w:val="center"/>
        <w:textAlignment w:val="auto"/>
      </w:pPr>
      <w:r>
        <w:rPr>
          <w:b/>
          <w:color w:val="000000"/>
          <w:szCs w:val="24"/>
        </w:rPr>
        <w:t>V.</w:t>
      </w:r>
    </w:p>
    <w:p w:rsidR="003B2DFE" w:rsidRDefault="001E14E7">
      <w:pPr>
        <w:pStyle w:val="Odstavecseseznamem"/>
        <w:suppressAutoHyphens/>
        <w:ind w:left="0"/>
        <w:jc w:val="center"/>
        <w:textAlignment w:val="auto"/>
        <w:rPr>
          <w:b/>
          <w:bCs/>
        </w:rPr>
      </w:pPr>
      <w:r>
        <w:rPr>
          <w:b/>
          <w:bCs/>
          <w:color w:val="000000"/>
          <w:szCs w:val="24"/>
        </w:rPr>
        <w:t>Ochrana osobních údajů při distanční výuce</w:t>
      </w:r>
    </w:p>
    <w:p w:rsidR="003B2DFE" w:rsidRDefault="003B2DFE">
      <w:pPr>
        <w:suppressAutoHyphens/>
        <w:textAlignment w:val="auto"/>
        <w:rPr>
          <w:color w:val="000000"/>
          <w:szCs w:val="24"/>
        </w:rPr>
      </w:pPr>
    </w:p>
    <w:p w:rsidR="003B2DFE" w:rsidRDefault="001E14E7">
      <w:pPr>
        <w:numPr>
          <w:ilvl w:val="0"/>
          <w:numId w:val="6"/>
        </w:numPr>
        <w:suppressAutoHyphens/>
        <w:jc w:val="both"/>
        <w:textAlignment w:val="auto"/>
      </w:pPr>
      <w:r>
        <w:rPr>
          <w:color w:val="000000"/>
          <w:szCs w:val="24"/>
        </w:rPr>
        <w:t xml:space="preserve">Škola jako správce osobních údajů zpracovává pro účely realizace distanční výuky osobní údaje žáků, a to jejich telefonní číslo, e-mailovou adresu a uživatelské jméno na komunikačních platformách specifikovaných shora. Právním důvodem zpracování je plnění zákonných povinností dle </w:t>
      </w:r>
      <w:proofErr w:type="spellStart"/>
      <w:r>
        <w:rPr>
          <w:color w:val="000000"/>
          <w:szCs w:val="24"/>
        </w:rPr>
        <w:t>ust</w:t>
      </w:r>
      <w:proofErr w:type="spellEnd"/>
      <w:r>
        <w:rPr>
          <w:color w:val="000000"/>
          <w:szCs w:val="24"/>
        </w:rPr>
        <w:t>. § </w:t>
      </w:r>
      <w:proofErr w:type="gramStart"/>
      <w:r>
        <w:rPr>
          <w:color w:val="000000"/>
          <w:szCs w:val="24"/>
        </w:rPr>
        <w:t>184a</w:t>
      </w:r>
      <w:proofErr w:type="gramEnd"/>
      <w:r>
        <w:rPr>
          <w:color w:val="000000"/>
          <w:szCs w:val="24"/>
        </w:rPr>
        <w:t xml:space="preserve"> zákona č. </w:t>
      </w:r>
      <w:r>
        <w:rPr>
          <w:bCs/>
          <w:iCs/>
          <w:color w:val="000000"/>
          <w:szCs w:val="24"/>
        </w:rPr>
        <w:t xml:space="preserve">561/2004 </w:t>
      </w:r>
      <w:r>
        <w:rPr>
          <w:color w:val="000000"/>
          <w:szCs w:val="24"/>
        </w:rPr>
        <w:t>Sb., školského zákona</w:t>
      </w:r>
      <w:r w:rsidR="0060341A" w:rsidRPr="0060341A">
        <w:t xml:space="preserve"> </w:t>
      </w:r>
      <w:r w:rsidR="00DE55FA">
        <w:br/>
      </w:r>
      <w:r w:rsidR="0060341A" w:rsidRPr="0060341A">
        <w:rPr>
          <w:color w:val="000000"/>
          <w:szCs w:val="24"/>
        </w:rPr>
        <w:t>a plnění úkolů ve veřejném zájmu spočívajících v zajištění distanční výuky</w:t>
      </w:r>
      <w:r>
        <w:rPr>
          <w:color w:val="000000"/>
          <w:szCs w:val="24"/>
        </w:rPr>
        <w:t>. Osobní údaje žáků a jejich zákonných zástupců mohou být předány pouze zpracovatelům osobních údajů.</w:t>
      </w:r>
    </w:p>
    <w:p w:rsidR="003B2DFE" w:rsidRPr="008E7DFC" w:rsidRDefault="001E14E7">
      <w:pPr>
        <w:numPr>
          <w:ilvl w:val="0"/>
          <w:numId w:val="6"/>
        </w:numPr>
        <w:suppressAutoHyphens/>
        <w:jc w:val="both"/>
        <w:textAlignment w:val="auto"/>
      </w:pPr>
      <w:r>
        <w:rPr>
          <w:color w:val="000000"/>
          <w:szCs w:val="24"/>
        </w:rPr>
        <w:t>Žákům a jejich zákonným zástupcům se během d</w:t>
      </w:r>
      <w:r>
        <w:rPr>
          <w:color w:val="000000"/>
        </w:rPr>
        <w:t>i</w:t>
      </w:r>
      <w:r>
        <w:rPr>
          <w:color w:val="000000"/>
          <w:szCs w:val="24"/>
        </w:rPr>
        <w:t xml:space="preserve">stanční výuky zakazuje pořizování fotografií nebo </w:t>
      </w:r>
      <w:r>
        <w:rPr>
          <w:color w:val="000000"/>
        </w:rPr>
        <w:t>video</w:t>
      </w:r>
      <w:r>
        <w:rPr>
          <w:color w:val="000000"/>
          <w:szCs w:val="24"/>
        </w:rPr>
        <w:t xml:space="preserve">záznamů ostatních žáků </w:t>
      </w:r>
      <w:r>
        <w:rPr>
          <w:color w:val="000000"/>
        </w:rPr>
        <w:t>a</w:t>
      </w:r>
      <w:r>
        <w:rPr>
          <w:color w:val="000000"/>
          <w:szCs w:val="24"/>
        </w:rPr>
        <w:t xml:space="preserve"> vyučujících bez jejich výslovného a písemného souhlasu. V případě udělení souhlasu s pořízením záznamu pro osobní potřebu výuky žáka nesmí být takto získané záznamy žádným způsobem dále šířeny a zpřístupněny třetím osobám. </w:t>
      </w:r>
    </w:p>
    <w:p w:rsidR="008E7DFC" w:rsidRDefault="008E7DFC" w:rsidP="008E7DFC">
      <w:pPr>
        <w:suppressAutoHyphens/>
        <w:jc w:val="both"/>
        <w:textAlignment w:val="auto"/>
      </w:pPr>
    </w:p>
    <w:p w:rsidR="008E7DFC" w:rsidRDefault="008E7DFC" w:rsidP="008E7DFC">
      <w:pPr>
        <w:suppressAutoHyphens/>
        <w:jc w:val="both"/>
        <w:textAlignment w:val="auto"/>
      </w:pPr>
    </w:p>
    <w:p w:rsidR="008E7DFC" w:rsidRPr="008E7DFC" w:rsidRDefault="008E7DFC" w:rsidP="008E7DFC">
      <w:pPr>
        <w:suppressAutoHyphens/>
        <w:jc w:val="both"/>
        <w:textAlignment w:val="auto"/>
      </w:pPr>
    </w:p>
    <w:p w:rsidR="008E7DFC" w:rsidRDefault="008E7DFC" w:rsidP="008E7DFC">
      <w:pPr>
        <w:suppressAutoHyphens/>
        <w:jc w:val="both"/>
        <w:textAlignment w:val="auto"/>
      </w:pPr>
    </w:p>
    <w:p w:rsidR="008E7DFC" w:rsidRDefault="008E7DFC" w:rsidP="008E7DFC">
      <w:pPr>
        <w:suppressAutoHyphens/>
        <w:ind w:firstLine="720"/>
        <w:jc w:val="both"/>
        <w:textAlignment w:val="auto"/>
      </w:pPr>
      <w:r w:rsidRPr="008E7DFC">
        <w:t>Příloha: Smlouva o výpůjčce</w:t>
      </w:r>
    </w:p>
    <w:p w:rsidR="003B2DFE" w:rsidRDefault="003B2DFE">
      <w:pPr>
        <w:suppressAutoHyphens/>
        <w:jc w:val="both"/>
        <w:textAlignment w:val="auto"/>
        <w:rPr>
          <w:color w:val="000000"/>
          <w:szCs w:val="24"/>
        </w:rPr>
      </w:pPr>
    </w:p>
    <w:p w:rsidR="003B2DFE" w:rsidRDefault="003B2DFE">
      <w:pPr>
        <w:suppressAutoHyphens/>
        <w:jc w:val="both"/>
        <w:rPr>
          <w:color w:val="000000"/>
          <w:szCs w:val="24"/>
        </w:rPr>
      </w:pPr>
    </w:p>
    <w:p w:rsidR="003B2DFE" w:rsidRDefault="001E14E7" w:rsidP="008E7DFC">
      <w:pPr>
        <w:suppressAutoHyphens/>
        <w:ind w:firstLine="720"/>
        <w:jc w:val="both"/>
      </w:pPr>
      <w:r>
        <w:rPr>
          <w:color w:val="000000"/>
          <w:szCs w:val="24"/>
        </w:rPr>
        <w:t>V ______________dne______________</w:t>
      </w:r>
    </w:p>
    <w:p w:rsidR="003B2DFE" w:rsidRDefault="003B2DFE">
      <w:pPr>
        <w:suppressAutoHyphens/>
        <w:jc w:val="both"/>
        <w:rPr>
          <w:color w:val="000000"/>
          <w:szCs w:val="24"/>
        </w:rPr>
      </w:pPr>
    </w:p>
    <w:p w:rsidR="003B2DFE" w:rsidRDefault="003B2DFE">
      <w:pPr>
        <w:suppressAutoHyphens/>
        <w:jc w:val="both"/>
        <w:rPr>
          <w:color w:val="000000"/>
          <w:szCs w:val="24"/>
        </w:rPr>
      </w:pPr>
    </w:p>
    <w:p w:rsidR="003B2DFE" w:rsidRDefault="003B2DFE">
      <w:pPr>
        <w:suppressAutoHyphens/>
        <w:jc w:val="both"/>
        <w:rPr>
          <w:i/>
          <w:color w:val="000000"/>
          <w:szCs w:val="24"/>
        </w:rPr>
      </w:pPr>
    </w:p>
    <w:p w:rsidR="003B2DFE" w:rsidRDefault="001E14E7" w:rsidP="008E7DFC">
      <w:pPr>
        <w:suppressAutoHyphens/>
        <w:ind w:firstLine="720"/>
        <w:jc w:val="both"/>
      </w:pPr>
      <w:r>
        <w:rPr>
          <w:i/>
          <w:color w:val="000000"/>
          <w:szCs w:val="24"/>
        </w:rPr>
        <w:t>_____________________________</w:t>
      </w:r>
    </w:p>
    <w:sectPr w:rsidR="003B2DFE">
      <w:pgSz w:w="11906" w:h="16838"/>
      <w:pgMar w:top="708" w:right="851" w:bottom="708" w:left="1701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46D25"/>
    <w:multiLevelType w:val="multilevel"/>
    <w:tmpl w:val="F8A21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" w15:restartNumberingAfterBreak="0">
    <w:nsid w:val="22666BFA"/>
    <w:multiLevelType w:val="multilevel"/>
    <w:tmpl w:val="58B69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44A2804"/>
    <w:multiLevelType w:val="multilevel"/>
    <w:tmpl w:val="99AAA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1383381"/>
    <w:multiLevelType w:val="multilevel"/>
    <w:tmpl w:val="3BCC4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4" w15:restartNumberingAfterBreak="0">
    <w:nsid w:val="601C560A"/>
    <w:multiLevelType w:val="multilevel"/>
    <w:tmpl w:val="13E0C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67024B6"/>
    <w:multiLevelType w:val="multilevel"/>
    <w:tmpl w:val="29564F7C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FE"/>
    <w:rsid w:val="001E14E7"/>
    <w:rsid w:val="003B2DFE"/>
    <w:rsid w:val="005B75C1"/>
    <w:rsid w:val="0060341A"/>
    <w:rsid w:val="008E7DFC"/>
    <w:rsid w:val="00DC52F6"/>
    <w:rsid w:val="00DC6719"/>
    <w:rsid w:val="00DE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810A"/>
  <w15:docId w15:val="{257FE446-8084-43C2-BD17-0B7F5908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 w:val="0"/>
      <w:textAlignment w:val="baseline"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Nadpis1">
    <w:name w:val="heading 1"/>
    <w:basedOn w:val="Normln"/>
    <w:qFormat/>
    <w:pPr>
      <w:keepNext/>
      <w:numPr>
        <w:numId w:val="1"/>
      </w:numPr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outlineLvl w:val="0"/>
    </w:pPr>
    <w:rPr>
      <w:b/>
    </w:rPr>
  </w:style>
  <w:style w:type="paragraph" w:styleId="Nadpis2">
    <w:name w:val="heading 2"/>
    <w:basedOn w:val="Normln"/>
    <w:qFormat/>
    <w:pPr>
      <w:keepNext/>
      <w:numPr>
        <w:ilvl w:val="1"/>
        <w:numId w:val="1"/>
      </w:numPr>
      <w:spacing w:before="120" w:line="240" w:lineRule="atLeast"/>
      <w:ind w:left="3600"/>
      <w:jc w:val="both"/>
      <w:outlineLvl w:val="1"/>
    </w:pPr>
    <w:rPr>
      <w:rFonts w:ascii="Arial Narrow" w:hAnsi="Arial Narrow" w:cs="Arial Narrow"/>
    </w:rPr>
  </w:style>
  <w:style w:type="paragraph" w:styleId="Nadpis3">
    <w:name w:val="heading 3"/>
    <w:basedOn w:val="Normln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Nadpis4">
    <w:name w:val="heading 4"/>
    <w:basedOn w:val="Normln"/>
    <w:qFormat/>
    <w:pPr>
      <w:keepNext/>
      <w:numPr>
        <w:ilvl w:val="3"/>
        <w:numId w:val="1"/>
      </w:numPr>
      <w:jc w:val="center"/>
      <w:outlineLvl w:val="3"/>
    </w:pPr>
  </w:style>
  <w:style w:type="paragraph" w:styleId="Nadpis5">
    <w:name w:val="heading 5"/>
    <w:basedOn w:val="Normln"/>
    <w:qFormat/>
    <w:pPr>
      <w:keepNext/>
      <w:numPr>
        <w:ilvl w:val="4"/>
        <w:numId w:val="1"/>
      </w:num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qFormat/>
    <w:pPr>
      <w:keepNext/>
      <w:numPr>
        <w:ilvl w:val="5"/>
        <w:numId w:val="1"/>
      </w:numPr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qFormat/>
    <w:pPr>
      <w:keepNext/>
      <w:numPr>
        <w:ilvl w:val="6"/>
        <w:numId w:val="1"/>
      </w:num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qFormat/>
    <w:pPr>
      <w:keepNext/>
      <w:numPr>
        <w:ilvl w:val="7"/>
        <w:numId w:val="1"/>
      </w:num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qFormat/>
    <w:pPr>
      <w:keepNext/>
      <w:numPr>
        <w:ilvl w:val="8"/>
        <w:numId w:val="1"/>
      </w:numPr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  <w:szCs w:val="24"/>
      <w:highlight w:val="yellow"/>
    </w:rPr>
  </w:style>
  <w:style w:type="character" w:customStyle="1" w:styleId="WW8Num5z0">
    <w:name w:val="WW8Num5z0"/>
    <w:qFormat/>
    <w:rPr>
      <w:b w:val="0"/>
      <w:bCs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sz w:val="24"/>
      <w:szCs w:val="24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OpenSymbol;Arial Unicode MS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;Arial Unicode MS"/>
    </w:rPr>
  </w:style>
  <w:style w:type="character" w:customStyle="1" w:styleId="WW8Num11z1">
    <w:name w:val="WW8Num11z1"/>
    <w:qFormat/>
    <w:rPr>
      <w:rFonts w:ascii="OpenSymbol;Arial Unicode MS" w:hAnsi="OpenSymbol;Arial Unicode MS" w:cs="OpenSymbol;Arial Unicode MS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b w:val="0"/>
      <w:bCs w:val="0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 w:val="0"/>
      <w:bCs w:val="0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 w:val="0"/>
      <w:bCs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hAnsi="Symbol" w:cs="OpenSymbol;Arial Unicode MS"/>
    </w:rPr>
  </w:style>
  <w:style w:type="character" w:customStyle="1" w:styleId="WW8Num16z1">
    <w:name w:val="WW8Num16z1"/>
    <w:qFormat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Pr>
      <w:rFonts w:ascii="Symbol" w:hAnsi="Symbol" w:cs="OpenSymbol;Arial Unicode MS"/>
    </w:rPr>
  </w:style>
  <w:style w:type="character" w:customStyle="1" w:styleId="WW8Num17z1">
    <w:name w:val="WW8Num17z1"/>
    <w:qFormat/>
    <w:rPr>
      <w:rFonts w:ascii="OpenSymbol;Arial Unicode MS" w:hAnsi="OpenSymbol;Arial Unicode MS" w:cs="OpenSymbol;Arial Unicode MS"/>
    </w:rPr>
  </w:style>
  <w:style w:type="character" w:customStyle="1" w:styleId="WW8Num18z0">
    <w:name w:val="WW8Num18z0"/>
    <w:qFormat/>
    <w:rPr>
      <w:b w:val="0"/>
      <w:bCs w:val="0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Symbol" w:hAnsi="Symbol" w:cs="OpenSymbol;Arial Unicode MS"/>
    </w:rPr>
  </w:style>
  <w:style w:type="character" w:customStyle="1" w:styleId="WW8Num19z1">
    <w:name w:val="WW8Num19z1"/>
    <w:qFormat/>
    <w:rPr>
      <w:rFonts w:ascii="OpenSymbol;Arial Unicode MS" w:hAnsi="OpenSymbol;Arial Unicode MS" w:cs="OpenSymbol;Arial Unicode MS"/>
    </w:rPr>
  </w:style>
  <w:style w:type="character" w:customStyle="1" w:styleId="WW8Num20z0">
    <w:name w:val="WW8Num20z0"/>
    <w:qFormat/>
    <w:rPr>
      <w:b w:val="0"/>
      <w:bCs w:val="0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Symbol" w:hAnsi="Symbol" w:cs="OpenSymbol;Arial Unicode MS"/>
    </w:rPr>
  </w:style>
  <w:style w:type="character" w:customStyle="1" w:styleId="WW8Num21z1">
    <w:name w:val="WW8Num21z1"/>
    <w:qFormat/>
    <w:rPr>
      <w:rFonts w:ascii="OpenSymbol;Arial Unicode MS" w:hAnsi="OpenSymbol;Arial Unicode MS" w:cs="OpenSymbol;Arial Unicode MS"/>
    </w:rPr>
  </w:style>
  <w:style w:type="character" w:customStyle="1" w:styleId="WW8Num22z0">
    <w:name w:val="WW8Num22z0"/>
    <w:qFormat/>
    <w:rPr>
      <w:b w:val="0"/>
      <w:bCs w:val="0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OpenSymbol;Arial Unicode MS"/>
    </w:rPr>
  </w:style>
  <w:style w:type="character" w:customStyle="1" w:styleId="WW8Num24z1">
    <w:name w:val="WW8Num24z1"/>
    <w:qFormat/>
    <w:rPr>
      <w:rFonts w:ascii="OpenSymbol;Arial Unicode MS" w:hAnsi="OpenSymbol;Arial Unicode MS" w:cs="OpenSymbol;Arial Unicode MS"/>
      <w:highlight w:val="yellow"/>
    </w:rPr>
  </w:style>
  <w:style w:type="character" w:customStyle="1" w:styleId="WW8Num25z0">
    <w:name w:val="WW8Num25z0"/>
    <w:qFormat/>
    <w:rPr>
      <w:highlight w:val="yellow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OpenSymbol;Arial Unicode MS"/>
    </w:rPr>
  </w:style>
  <w:style w:type="character" w:customStyle="1" w:styleId="WW8Num26z1">
    <w:name w:val="WW8Num26z1"/>
    <w:qFormat/>
    <w:rPr>
      <w:rFonts w:ascii="OpenSymbol;Arial Unicode MS" w:hAnsi="OpenSymbol;Arial Unicode MS" w:cs="OpenSymbol;Arial Unicode MS"/>
    </w:rPr>
  </w:style>
  <w:style w:type="character" w:customStyle="1" w:styleId="WW8Num27z0">
    <w:name w:val="WW8Num27z0"/>
    <w:qFormat/>
    <w:rPr>
      <w:szCs w:val="24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Symbol" w:hAnsi="Symbol" w:cs="OpenSymbol;Arial Unicode MS"/>
    </w:rPr>
  </w:style>
  <w:style w:type="character" w:customStyle="1" w:styleId="WW8Num28z1">
    <w:name w:val="WW8Num28z1"/>
    <w:qFormat/>
    <w:rPr>
      <w:rFonts w:ascii="OpenSymbol;Arial Unicode MS" w:hAnsi="OpenSymbol;Arial Unicode MS" w:cs="OpenSymbol;Arial Unicode MS"/>
      <w:szCs w:val="24"/>
      <w:highlight w:val="yellow"/>
    </w:rPr>
  </w:style>
  <w:style w:type="character" w:customStyle="1" w:styleId="WW8Num29z0">
    <w:name w:val="WW8Num29z0"/>
    <w:qFormat/>
    <w:rPr>
      <w:szCs w:val="24"/>
      <w:highlight w:val="yellow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szCs w:val="24"/>
      <w:highlight w:val="yellow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Symbol" w:hAnsi="Symbol" w:cs="OpenSymbol;Arial Unicode MS"/>
    </w:rPr>
  </w:style>
  <w:style w:type="character" w:customStyle="1" w:styleId="WW8Num33z1">
    <w:name w:val="WW8Num33z1"/>
    <w:qFormat/>
    <w:rPr>
      <w:rFonts w:ascii="OpenSymbol;Arial Unicode MS" w:hAnsi="OpenSymbol;Arial Unicode MS" w:cs="OpenSymbol;Arial Unicode MS"/>
    </w:rPr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Internetovodkaz">
    <w:name w:val="Internetový odkaz"/>
    <w:basedOn w:val="Standardnpsmoodstavce"/>
    <w:uiPriority w:val="99"/>
    <w:unhideWhenUsed/>
    <w:rsid w:val="002847FA"/>
    <w:rPr>
      <w:color w:val="0563C1" w:themeColor="hyperlink"/>
      <w:u w:val="single"/>
    </w:rPr>
  </w:style>
  <w:style w:type="character" w:styleId="slostrnky">
    <w:name w:val="page number"/>
    <w:basedOn w:val="Standardnpsmoodstavce"/>
    <w:qFormat/>
  </w:style>
  <w:style w:type="character" w:customStyle="1" w:styleId="fulltext1">
    <w:name w:val="fulltext1"/>
    <w:basedOn w:val="Standardnpsmoodstavce"/>
    <w:qFormat/>
    <w:rPr>
      <w:rFonts w:ascii="Verdana" w:hAnsi="Verdana" w:cs="Verdana"/>
      <w:color w:val="000000"/>
      <w:sz w:val="18"/>
    </w:rPr>
  </w:style>
  <w:style w:type="character" w:styleId="Siln">
    <w:name w:val="Strong"/>
    <w:basedOn w:val="Standardnpsmoodstavce"/>
    <w:qFormat/>
    <w:rPr>
      <w:b/>
    </w:rPr>
  </w:style>
  <w:style w:type="character" w:customStyle="1" w:styleId="Silnzdraznn">
    <w:name w:val="Silné zdůraznění"/>
    <w:basedOn w:val="Standardnpsmoodstavce"/>
    <w:qFormat/>
    <w:rPr>
      <w:b/>
      <w:bCs/>
    </w:rPr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OpenSymbol;Arial Unicode MS" w:eastAsia="OpenSymbol;Arial Unicode MS" w:hAnsi="OpenSymbol;Arial Unicode MS" w:cs="OpenSymbol;Arial Unicode MS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E1F3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E1F3E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E1F3E"/>
    <w:rPr>
      <w:rFonts w:ascii="Times New Roman" w:eastAsia="Times New Roman" w:hAnsi="Times New Roman" w:cs="Times New Roman"/>
      <w:b/>
      <w:bCs/>
      <w:szCs w:val="20"/>
      <w:lang w:bidi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E1F3E"/>
    <w:rPr>
      <w:rFonts w:ascii="Segoe UI" w:eastAsia="Times New Roman" w:hAnsi="Segoe UI" w:cs="Segoe UI"/>
      <w:sz w:val="18"/>
      <w:szCs w:val="18"/>
      <w:lang w:bidi="ar-SA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b/>
      <w:sz w:val="28"/>
      <w:u w:val="single"/>
    </w:rPr>
  </w:style>
  <w:style w:type="paragraph" w:styleId="Zkladntext">
    <w:name w:val="Body Text"/>
    <w:basedOn w:val="Normln"/>
  </w:style>
  <w:style w:type="paragraph" w:styleId="Seznam">
    <w:name w:val="List"/>
    <w:basedOn w:val="Normln"/>
    <w:pPr>
      <w:ind w:left="283" w:hanging="283"/>
    </w:pPr>
    <w:rPr>
      <w:sz w:val="20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styleId="Zkladntext2">
    <w:name w:val="Body Text 2"/>
    <w:basedOn w:val="Normln"/>
    <w:qFormat/>
    <w:pPr>
      <w:spacing w:before="120" w:line="240" w:lineRule="atLeast"/>
      <w:jc w:val="both"/>
    </w:pPr>
  </w:style>
  <w:style w:type="paragraph" w:customStyle="1" w:styleId="Paragraf">
    <w:name w:val="Paragraf"/>
    <w:basedOn w:val="Normln"/>
    <w:qFormat/>
    <w:pPr>
      <w:keepNext/>
      <w:spacing w:before="120" w:line="240" w:lineRule="atLeast"/>
      <w:jc w:val="center"/>
    </w:pPr>
    <w:rPr>
      <w:rFonts w:ascii="Arial" w:hAnsi="Arial" w:cs="Arial"/>
      <w:sz w:val="18"/>
    </w:rPr>
  </w:style>
  <w:style w:type="paragraph" w:customStyle="1" w:styleId="Nzevparagrafu">
    <w:name w:val="Název paragrafu"/>
    <w:basedOn w:val="Normln"/>
    <w:qFormat/>
    <w:pPr>
      <w:keepNext/>
      <w:spacing w:before="120" w:line="240" w:lineRule="atLeast"/>
      <w:jc w:val="center"/>
    </w:pPr>
    <w:rPr>
      <w:rFonts w:ascii="Arial" w:hAnsi="Arial" w:cs="Arial"/>
      <w:b/>
      <w:sz w:val="18"/>
    </w:rPr>
  </w:style>
  <w:style w:type="paragraph" w:customStyle="1" w:styleId="Psmeno">
    <w:name w:val="Písmeno"/>
    <w:basedOn w:val="Normln"/>
    <w:qFormat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 w:cs="Arial"/>
      <w:sz w:val="16"/>
    </w:rPr>
  </w:style>
  <w:style w:type="paragraph" w:customStyle="1" w:styleId="Eslovanodstavec">
    <w:name w:val="Eíslovaný odstavec"/>
    <w:basedOn w:val="Normln"/>
    <w:qFormat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 w:cs="Arial"/>
      <w:sz w:val="16"/>
    </w:rPr>
  </w:style>
  <w:style w:type="paragraph" w:styleId="Zkladntext3">
    <w:name w:val="Body Text 3"/>
    <w:basedOn w:val="Normln"/>
    <w:qFormat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qFormat/>
    <w:pPr>
      <w:widowControl w:val="0"/>
    </w:pPr>
  </w:style>
  <w:style w:type="paragraph" w:customStyle="1" w:styleId="DefinitionList">
    <w:name w:val="Definition List"/>
    <w:basedOn w:val="Normln"/>
    <w:qFormat/>
    <w:pPr>
      <w:widowControl w:val="0"/>
      <w:ind w:left="360"/>
    </w:pPr>
  </w:style>
  <w:style w:type="paragraph" w:styleId="Prosttext">
    <w:name w:val="Plain Text"/>
    <w:basedOn w:val="Normln"/>
    <w:qFormat/>
    <w:rPr>
      <w:rFonts w:ascii="Courier New" w:hAnsi="Courier New" w:cs="Courier New"/>
      <w:color w:val="000000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qFormat/>
    <w:pPr>
      <w:spacing w:before="100" w:after="100"/>
      <w:textAlignment w:val="auto"/>
    </w:pPr>
    <w:rPr>
      <w:szCs w:val="24"/>
    </w:rPr>
  </w:style>
  <w:style w:type="paragraph" w:customStyle="1" w:styleId="WW-NormalWeb">
    <w:name w:val="WW-Normal (Web)"/>
    <w:basedOn w:val="Normln"/>
    <w:qFormat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Zkladntextodsazen2">
    <w:name w:val="Body Text Indent 2"/>
    <w:basedOn w:val="Normln"/>
    <w:qFormat/>
    <w:pPr>
      <w:ind w:firstLine="709"/>
      <w:jc w:val="both"/>
    </w:pPr>
    <w:rPr>
      <w:sz w:val="22"/>
    </w:rPr>
  </w:style>
  <w:style w:type="paragraph" w:customStyle="1" w:styleId="WW-NormalWeb1">
    <w:name w:val="WW-Normal (Web)1"/>
    <w:basedOn w:val="Normln"/>
    <w:qFormat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WW-BodyText2">
    <w:name w:val="WW-Body Text 2"/>
    <w:basedOn w:val="Normln"/>
    <w:qFormat/>
    <w:rPr>
      <w:color w:val="0000FF"/>
    </w:rPr>
  </w:style>
  <w:style w:type="paragraph" w:styleId="Bezmezer">
    <w:name w:val="No Spacing"/>
    <w:qFormat/>
    <w:rPr>
      <w:rFonts w:ascii="Times New Roman" w:eastAsia="Times New Roman" w:hAnsi="Times New Roman" w:cs="Times New Roman"/>
      <w:sz w:val="22"/>
      <w:szCs w:val="22"/>
      <w:lang w:bidi="ar-SA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Default">
    <w:name w:val="Default"/>
    <w:qFormat/>
    <w:pPr>
      <w:widowControl w:val="0"/>
    </w:pPr>
    <w:rPr>
      <w:rFonts w:ascii="Calibri" w:hAnsi="Calibri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2D07CB"/>
    <w:pPr>
      <w:ind w:left="720"/>
      <w:contextualSpacing/>
    </w:pPr>
  </w:style>
  <w:style w:type="paragraph" w:customStyle="1" w:styleId="western">
    <w:name w:val="western"/>
    <w:basedOn w:val="Normln"/>
    <w:qFormat/>
    <w:rsid w:val="001F643A"/>
    <w:pPr>
      <w:spacing w:before="62" w:after="119" w:line="288" w:lineRule="auto"/>
      <w:jc w:val="both"/>
      <w:textAlignment w:val="auto"/>
    </w:pPr>
    <w:rPr>
      <w:color w:val="000000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E1F3E"/>
    <w:rPr>
      <w:sz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3E1F3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E1F3E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8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782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39 - Ochrana osobních údajů</vt:lpstr>
    </vt:vector>
  </TitlesOfParts>
  <Company>SSŠ Brno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39 - Ochrana osobních údajů</dc:title>
  <dc:subject/>
  <dc:creator>Plachá Iva</dc:creator>
  <dc:description/>
  <cp:lastModifiedBy>Eva Valkounová</cp:lastModifiedBy>
  <cp:revision>2</cp:revision>
  <dcterms:created xsi:type="dcterms:W3CDTF">2020-11-12T13:49:00Z</dcterms:created>
  <dcterms:modified xsi:type="dcterms:W3CDTF">2020-11-12T13:49:00Z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